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HGP明朝B" w:hAnsi="HGP明朝B" w:eastAsia="HGP明朝B"/>
        </w:rPr>
      </w:pPr>
      <w:r>
        <w:rPr>
          <w:rFonts w:ascii="HGP明朝B" w:hAnsi="HGP明朝B" w:eastAsia="HGP明朝B"/>
        </w:rPr>
        <w:t>平成</w:t>
      </w:r>
      <w:r>
        <w:rPr>
          <w:rFonts w:eastAsia="HGP明朝B" w:ascii="HGP明朝B" w:hAnsi="HGP明朝B"/>
        </w:rPr>
        <w:t>30</w:t>
      </w:r>
      <w:r>
        <w:rPr>
          <w:rFonts w:ascii="HGP明朝B" w:hAnsi="HGP明朝B" w:eastAsia="HGP明朝B"/>
        </w:rPr>
        <w:t>年</w:t>
      </w:r>
      <w:r>
        <w:rPr>
          <w:rFonts w:eastAsia="HGP明朝B" w:ascii="HGP明朝B" w:hAnsi="HGP明朝B"/>
        </w:rPr>
        <w:t>5</w:t>
      </w:r>
      <w:r>
        <w:rPr>
          <w:rFonts w:ascii="HGP明朝B" w:hAnsi="HGP明朝B" w:eastAsia="HGP明朝B"/>
        </w:rPr>
        <w:t>月</w:t>
      </w:r>
      <w:r>
        <w:rPr>
          <w:rFonts w:eastAsia="HGP明朝B" w:ascii="HGP明朝B" w:hAnsi="HGP明朝B"/>
        </w:rPr>
        <w:t>14</w:t>
      </w:r>
      <w:r>
        <w:rPr>
          <w:rFonts w:ascii="HGP明朝B" w:hAnsi="HGP明朝B" w:eastAsia="HGP明朝B"/>
        </w:rPr>
        <w:t>日</w:t>
      </w:r>
    </w:p>
    <w:p>
      <w:pPr>
        <w:pStyle w:val="Normal"/>
        <w:ind w:firstLine="2168"/>
        <w:jc w:val="left"/>
        <w:rPr>
          <w:rFonts w:ascii="HGP明朝B" w:hAnsi="HGP明朝B" w:eastAsia="HGP明朝B"/>
          <w:b/>
          <w:b/>
          <w:sz w:val="36"/>
          <w:szCs w:val="36"/>
          <w:u w:val="thick"/>
        </w:rPr>
      </w:pPr>
      <w:r>
        <w:rPr>
          <w:rFonts w:eastAsia="HGP明朝B" w:ascii="HGP明朝B" w:hAnsi="HGP明朝B"/>
          <w:b/>
          <w:sz w:val="36"/>
          <w:szCs w:val="36"/>
          <w:u w:val="thick"/>
        </w:rPr>
        <w:t>NMC</w:t>
      </w:r>
      <w:r>
        <w:rPr>
          <w:rFonts w:ascii="HGP明朝B" w:hAnsi="HGP明朝B" w:eastAsia="HGP明朝B"/>
          <w:b/>
          <w:sz w:val="36"/>
          <w:szCs w:val="36"/>
          <w:u w:val="thick"/>
        </w:rPr>
        <w:t>　</w:t>
      </w:r>
      <w:r>
        <w:rPr>
          <w:rFonts w:eastAsia="HGP明朝B" w:ascii="HGP明朝B" w:hAnsi="HGP明朝B"/>
          <w:b/>
          <w:sz w:val="36"/>
          <w:szCs w:val="36"/>
          <w:u w:val="thick"/>
        </w:rPr>
        <w:t>6</w:t>
      </w:r>
      <w:r>
        <w:rPr>
          <w:rFonts w:ascii="HGP明朝B" w:hAnsi="HGP明朝B" w:eastAsia="HGP明朝B"/>
          <w:b/>
          <w:sz w:val="36"/>
          <w:szCs w:val="36"/>
          <w:u w:val="thick"/>
        </w:rPr>
        <w:t>月例会のご案内</w:t>
      </w:r>
    </w:p>
    <w:p>
      <w:pPr>
        <w:pStyle w:val="Normal"/>
        <w:jc w:val="left"/>
        <w:rPr>
          <w:rFonts w:ascii="HGP明朝B" w:hAnsi="HGP明朝B" w:eastAsia="HGP明朝B"/>
          <w:sz w:val="22"/>
        </w:rPr>
      </w:pPr>
      <w:r>
        <w:rPr>
          <w:rFonts w:eastAsia="HGP明朝B" w:ascii="HGP明朝B" w:hAnsi="HGP明朝B"/>
          <w:sz w:val="22"/>
        </w:rPr>
      </w:r>
    </w:p>
    <w:p>
      <w:pPr>
        <w:pStyle w:val="Normal"/>
        <w:ind w:firstLine="240"/>
        <w:rPr>
          <w:rFonts w:ascii="HGP明朝B" w:hAnsi="HGP明朝B" w:eastAsia="HGP明朝B"/>
          <w:sz w:val="24"/>
          <w:szCs w:val="24"/>
        </w:rPr>
      </w:pPr>
      <w:r>
        <w:rPr>
          <w:rFonts w:ascii="HGP明朝B" w:hAnsi="HGP明朝B" w:eastAsia="HGP明朝B"/>
          <w:sz w:val="24"/>
          <w:szCs w:val="24"/>
        </w:rPr>
        <w:t>昨年後半から今年にかけて、世界情勢が大きく変動しています。中国においては習近平主席の無期限の任期が決まり、核心体制が事実上確立されました。中国のことは隣国ですが良く分からない点も多々あります。そこで中国政治を長年に渡り研究されている天児慧氏をお招きして、中国のこと、日中関係および我が国を取り巻く国際情勢についてご講演をお願いすることになりました。会員の皆様の参加を宜しくお願い致します。</w:t>
      </w:r>
    </w:p>
    <w:p>
      <w:pPr>
        <w:pStyle w:val="Normal"/>
        <w:ind w:left="220" w:hanging="220"/>
        <w:rPr/>
      </w:pPr>
      <w:r>
        <w:rPr>
          <w:rFonts w:ascii="HGP明朝B" w:hAnsi="HGP明朝B" w:eastAsia="HGP明朝B"/>
          <w:sz w:val="22"/>
        </w:rPr>
        <w:t>　</w:t>
      </w:r>
      <w:r>
        <w:rPr>
          <w:rFonts w:ascii="HGP明朝B" w:hAnsi="HGP明朝B" w:eastAsia="HGP明朝B"/>
          <w:sz w:val="24"/>
          <w:szCs w:val="24"/>
        </w:rPr>
        <w:t>天児氏は、今までに多くの著書を出され、新聞にも記事をかかれていますし、時</w:t>
      </w:r>
    </w:p>
    <w:p>
      <w:pPr>
        <w:pStyle w:val="Normal"/>
        <w:ind w:left="220" w:hanging="220"/>
        <w:rPr/>
      </w:pPr>
      <w:r>
        <w:rPr>
          <w:rFonts w:ascii="HGP明朝B" w:hAnsi="HGP明朝B" w:eastAsia="HGP明朝B"/>
          <w:sz w:val="24"/>
          <w:szCs w:val="24"/>
        </w:rPr>
        <w:t>おりテレビ</w:t>
      </w:r>
      <w:bookmarkStart w:id="0" w:name="_GoBack"/>
      <w:bookmarkEnd w:id="0"/>
      <w:r>
        <w:rPr>
          <w:rFonts w:ascii="HGP明朝B" w:hAnsi="HGP明朝B" w:eastAsia="HGP明朝B"/>
          <w:sz w:val="24"/>
          <w:szCs w:val="24"/>
        </w:rPr>
        <w:t>出演もなされ、多方面でご活躍中です。</w:t>
      </w:r>
    </w:p>
    <w:p>
      <w:pPr>
        <w:pStyle w:val="Normal"/>
        <w:rPr/>
      </w:pPr>
      <w:r>
        <w:rPr>
          <w:rFonts w:ascii="HGP明朝B" w:hAnsi="HGP明朝B" w:eastAsia="HGP明朝B"/>
          <w:sz w:val="22"/>
        </w:rPr>
        <w:t>　　　　　　　　　　　　　</w:t>
      </w:r>
      <w:r>
        <w:rPr>
          <w:rFonts w:eastAsia="HGP明朝B" w:ascii="HGP明朝B" w:hAnsi="HGP明朝B"/>
          <w:sz w:val="24"/>
          <w:szCs w:val="24"/>
        </w:rPr>
        <w:t>NMC</w:t>
      </w:r>
      <w:r>
        <w:rPr>
          <w:rFonts w:ascii="HGP明朝B" w:hAnsi="HGP明朝B" w:eastAsia="HGP明朝B"/>
          <w:sz w:val="24"/>
          <w:szCs w:val="24"/>
        </w:rPr>
        <w:t>（ニュー・マネジメントクラブ）理事長　小川啓介</w:t>
      </w:r>
    </w:p>
    <w:p>
      <w:pPr>
        <w:pStyle w:val="Normal"/>
        <w:rPr>
          <w:rFonts w:ascii="HGP明朝B" w:hAnsi="HGP明朝B" w:eastAsia="HGP明朝B"/>
        </w:rPr>
      </w:pPr>
      <w:r>
        <w:rPr>
          <w:rFonts w:eastAsia="HGP明朝B" w:ascii="HGP明朝B" w:hAnsi="HGP明朝B"/>
        </w:rPr>
      </w:r>
    </w:p>
    <w:p>
      <w:pPr>
        <w:pStyle w:val="Normal"/>
        <w:rPr>
          <w:rFonts w:ascii="HGP明朝B" w:hAnsi="HGP明朝B" w:eastAsia="HGP明朝B"/>
          <w:sz w:val="36"/>
          <w:szCs w:val="36"/>
        </w:rPr>
      </w:pPr>
      <w:r>
        <w:rPr>
          <w:rFonts w:ascii="HGP明朝B" w:hAnsi="HGP明朝B" w:eastAsia="HGP明朝B"/>
        </w:rPr>
        <w:t>　　　　　</w:t>
      </w:r>
      <w:r>
        <w:rPr>
          <w:rFonts w:ascii="HGP明朝B" w:hAnsi="HGP明朝B" w:eastAsia="HGP明朝B"/>
          <w:sz w:val="36"/>
          <w:szCs w:val="36"/>
        </w:rPr>
        <w:t>　講演テーマ；「習近平の中国と世界情勢」</w:t>
      </w:r>
    </w:p>
    <w:p>
      <w:pPr>
        <w:pStyle w:val="Normal"/>
        <w:rPr>
          <w:rFonts w:ascii="HGP明朝B" w:hAnsi="HGP明朝B" w:eastAsia="HGP明朝B"/>
        </w:rPr>
      </w:pPr>
      <w:r>
        <w:rPr>
          <w:rFonts w:eastAsia="HGP明朝B" w:ascii="HGP明朝B" w:hAnsi="HGP明朝B"/>
        </w:rPr>
      </w:r>
    </w:p>
    <w:p>
      <w:pPr>
        <w:pStyle w:val="Normal"/>
        <w:ind w:hanging="0"/>
        <w:rPr/>
      </w:pPr>
      <w:r>
        <w:rPr>
          <w:rFonts w:ascii="HGP明朝B" w:hAnsi="HGP明朝B" w:eastAsia="HGP明朝B"/>
          <w:sz w:val="22"/>
          <w:u w:val="single"/>
        </w:rPr>
        <w:t>日　時</w:t>
      </w:r>
      <w:r>
        <w:rPr>
          <w:rFonts w:ascii="HGP明朝B" w:hAnsi="HGP明朝B" w:eastAsia="HGP明朝B"/>
          <w:sz w:val="22"/>
        </w:rPr>
        <w:t>　：</w:t>
      </w:r>
      <w:r>
        <w:rPr>
          <w:rFonts w:ascii="HGP明朝B" w:hAnsi="HGP明朝B" w:eastAsia="HGP明朝B"/>
          <w:sz w:val="24"/>
          <w:szCs w:val="24"/>
        </w:rPr>
        <w:t>平成３０年６月２２日（金）　　</w:t>
      </w:r>
      <w:r>
        <w:rPr>
          <w:rFonts w:eastAsia="HGP明朝B" w:ascii="HGP明朝B" w:hAnsi="HGP明朝B"/>
          <w:sz w:val="24"/>
          <w:szCs w:val="24"/>
        </w:rPr>
        <w:t>18</w:t>
      </w:r>
      <w:r>
        <w:rPr>
          <w:rFonts w:ascii="HGP明朝B" w:hAnsi="HGP明朝B" w:eastAsia="HGP明朝B"/>
          <w:sz w:val="24"/>
          <w:szCs w:val="24"/>
        </w:rPr>
        <w:t>：</w:t>
      </w:r>
      <w:r>
        <w:rPr>
          <w:rFonts w:eastAsia="HGP明朝B" w:ascii="HGP明朝B" w:hAnsi="HGP明朝B"/>
          <w:sz w:val="24"/>
          <w:szCs w:val="24"/>
        </w:rPr>
        <w:t>30</w:t>
      </w:r>
      <w:r>
        <w:rPr>
          <w:rFonts w:ascii="HGP明朝B" w:hAnsi="HGP明朝B" w:eastAsia="HGP明朝B"/>
          <w:sz w:val="24"/>
          <w:szCs w:val="24"/>
        </w:rPr>
        <w:t>開始～</w:t>
      </w:r>
      <w:r>
        <w:rPr>
          <w:rFonts w:eastAsia="HGP明朝B" w:ascii="HGP明朝B" w:hAnsi="HGP明朝B"/>
          <w:sz w:val="24"/>
          <w:szCs w:val="24"/>
        </w:rPr>
        <w:t>20:15</w:t>
      </w:r>
      <w:r>
        <w:rPr>
          <w:rFonts w:ascii="HGP明朝B" w:hAnsi="HGP明朝B" w:eastAsia="HGP明朝B"/>
          <w:sz w:val="24"/>
          <w:szCs w:val="24"/>
        </w:rPr>
        <w:t>（含む質疑応答）</w:t>
      </w:r>
    </w:p>
    <w:p>
      <w:pPr>
        <w:pStyle w:val="Normal"/>
        <w:ind w:hanging="0"/>
        <w:rPr/>
      </w:pPr>
      <w:r>
        <w:rPr>
          <w:rFonts w:ascii="HGP明朝B" w:hAnsi="HGP明朝B" w:eastAsia="HGP明朝B"/>
          <w:sz w:val="22"/>
          <w:u w:val="single"/>
        </w:rPr>
        <w:t>会　場</w:t>
      </w:r>
      <w:r>
        <w:rPr>
          <w:rFonts w:ascii="HGP明朝B" w:hAnsi="HGP明朝B" w:eastAsia="HGP明朝B"/>
          <w:sz w:val="22"/>
        </w:rPr>
        <w:t>　：</w:t>
      </w:r>
      <w:r>
        <w:rPr>
          <w:rFonts w:ascii="HGP明朝B" w:hAnsi="HGP明朝B" w:eastAsia="HGP明朝B"/>
          <w:sz w:val="24"/>
          <w:szCs w:val="24"/>
        </w:rPr>
        <w:t>阿佐谷地域区民センター　第２集会室</w:t>
      </w:r>
    </w:p>
    <w:p>
      <w:pPr>
        <w:pStyle w:val="Normal"/>
        <w:rPr/>
      </w:pPr>
      <w:r>
        <w:rPr>
          <w:rFonts w:ascii="HGP明朝B" w:hAnsi="HGP明朝B" w:eastAsia="HGP明朝B"/>
        </w:rPr>
        <w:t>　　　　　　　　　住所　阿佐谷南</w:t>
      </w:r>
      <w:r>
        <w:rPr>
          <w:rFonts w:eastAsia="HGP明朝B" w:ascii="HGP明朝B" w:hAnsi="HGP明朝B"/>
        </w:rPr>
        <w:t>1</w:t>
      </w:r>
      <w:r>
        <w:rPr>
          <w:rFonts w:ascii="HGP明朝B" w:hAnsi="HGP明朝B" w:eastAsia="HGP明朝B"/>
        </w:rPr>
        <w:t>－</w:t>
      </w:r>
      <w:r>
        <w:rPr>
          <w:rFonts w:eastAsia="HGP明朝B" w:ascii="HGP明朝B" w:hAnsi="HGP明朝B"/>
        </w:rPr>
        <w:t>47</w:t>
      </w:r>
      <w:r>
        <w:rPr>
          <w:rFonts w:ascii="HGP明朝B" w:hAnsi="HGP明朝B" w:eastAsia="HGP明朝B"/>
        </w:rPr>
        <w:t>－</w:t>
      </w:r>
      <w:r>
        <w:rPr>
          <w:rFonts w:eastAsia="HGP明朝B" w:ascii="HGP明朝B" w:hAnsi="HGP明朝B"/>
        </w:rPr>
        <w:t>17</w:t>
      </w:r>
      <w:r>
        <w:rPr>
          <w:rFonts w:ascii="HGP明朝B" w:hAnsi="HGP明朝B" w:eastAsia="HGP明朝B"/>
        </w:rPr>
        <w:t>　　　</w:t>
      </w:r>
      <w:r>
        <w:rPr>
          <w:rFonts w:eastAsia="HGP明朝B" w:ascii="HGP明朝B" w:hAnsi="HGP明朝B"/>
        </w:rPr>
        <w:t>TEL</w:t>
      </w:r>
      <w:r>
        <w:rPr>
          <w:rFonts w:ascii="HGP明朝B" w:hAnsi="HGP明朝B" w:eastAsia="HGP明朝B"/>
        </w:rPr>
        <w:t>　</w:t>
      </w:r>
      <w:r>
        <w:rPr>
          <w:rFonts w:eastAsia="HGP明朝B" w:ascii="HGP明朝B" w:hAnsi="HGP明朝B"/>
        </w:rPr>
        <w:t>03</w:t>
      </w:r>
      <w:r>
        <w:rPr>
          <w:rFonts w:ascii="HGP明朝B" w:hAnsi="HGP明朝B" w:eastAsia="HGP明朝B"/>
        </w:rPr>
        <w:t>－３</w:t>
      </w:r>
      <w:r>
        <w:rPr>
          <w:rFonts w:eastAsia="HGP明朝B" w:ascii="HGP明朝B" w:hAnsi="HGP明朝B"/>
        </w:rPr>
        <w:t>314-7211</w:t>
      </w:r>
    </w:p>
    <w:p>
      <w:pPr>
        <w:pStyle w:val="Normal"/>
        <w:ind w:hanging="0"/>
        <w:rPr/>
      </w:pPr>
      <w:r>
        <w:rPr>
          <w:rFonts w:ascii="HGP明朝B" w:hAnsi="HGP明朝B" w:eastAsia="HGP明朝B"/>
        </w:rPr>
        <w:t>　　　　　</w:t>
      </w:r>
      <w:r>
        <w:rPr>
          <w:rFonts w:eastAsia="HGP明朝B" w:ascii="HGP明朝B" w:hAnsi="HGP明朝B"/>
        </w:rPr>
        <w:t>JR</w:t>
      </w:r>
      <w:r>
        <w:rPr>
          <w:rFonts w:ascii="HGP明朝B" w:hAnsi="HGP明朝B" w:eastAsia="HGP明朝B"/>
        </w:rPr>
        <w:t>阿佐ヶ谷駅南口を出て徒歩２分</w:t>
      </w:r>
    </w:p>
    <w:p>
      <w:pPr>
        <w:pStyle w:val="Normal"/>
        <w:ind w:hanging="0"/>
        <w:rPr/>
      </w:pPr>
      <w:r>
        <w:rPr>
          <w:rFonts w:ascii="HGP明朝B" w:hAnsi="HGP明朝B" w:eastAsia="HGP明朝B"/>
          <w:u w:val="single"/>
        </w:rPr>
        <w:t>講演者</w:t>
      </w:r>
      <w:r>
        <w:rPr>
          <w:rFonts w:ascii="HGP明朝B" w:hAnsi="HGP明朝B" w:eastAsia="HGP明朝B"/>
        </w:rPr>
        <w:t>　：</w:t>
      </w:r>
      <w:r>
        <w:rPr>
          <w:rFonts w:ascii="HGP明朝B" w:hAnsi="HGP明朝B" w:eastAsia="HGP明朝B"/>
          <w:sz w:val="28"/>
          <w:szCs w:val="28"/>
        </w:rPr>
        <w:t>早稲田大学名誉教授　社会学博士　天児慧　氏</w:t>
      </w:r>
    </w:p>
    <w:p>
      <w:pPr>
        <w:pStyle w:val="Normal"/>
        <w:rPr/>
      </w:pPr>
      <w:r>
        <w:rPr>
          <w:rFonts w:ascii="HGP明朝B" w:hAnsi="HGP明朝B" w:eastAsia="HGP明朝B"/>
        </w:rPr>
        <w:t>　　　　　　　　　　</w:t>
      </w:r>
      <w:r>
        <w:rPr>
          <w:rFonts w:ascii="HGP明朝B" w:hAnsi="HGP明朝B" w:eastAsia="HGP明朝B"/>
          <w:sz w:val="20"/>
          <w:szCs w:val="20"/>
        </w:rPr>
        <w:t>プロフィール（主な略歴）</w:t>
      </w:r>
    </w:p>
    <w:p>
      <w:pPr>
        <w:pStyle w:val="Normal"/>
        <w:ind w:hanging="0"/>
        <w:rPr/>
      </w:pPr>
      <w:r>
        <w:rPr>
          <w:rFonts w:ascii="HGP明朝B" w:hAnsi="HGP明朝B" w:eastAsia="HGP明朝B"/>
          <w:sz w:val="20"/>
          <w:szCs w:val="20"/>
        </w:rPr>
        <w:t>　　　　　　</w:t>
      </w:r>
      <w:r>
        <w:rPr>
          <w:rFonts w:eastAsia="HGP明朝B" w:ascii="HGP明朝B" w:hAnsi="HGP明朝B"/>
          <w:sz w:val="20"/>
          <w:szCs w:val="20"/>
        </w:rPr>
        <w:t>1947</w:t>
      </w:r>
      <w:r>
        <w:rPr>
          <w:rFonts w:ascii="HGP明朝B" w:hAnsi="HGP明朝B" w:eastAsia="HGP明朝B"/>
          <w:sz w:val="20"/>
          <w:szCs w:val="20"/>
        </w:rPr>
        <w:t>年　岡山県生まれ</w:t>
      </w:r>
    </w:p>
    <w:p>
      <w:pPr>
        <w:pStyle w:val="Normal"/>
        <w:rPr/>
      </w:pPr>
      <w:r>
        <w:rPr>
          <w:rFonts w:ascii="HGP明朝B" w:hAnsi="HGP明朝B" w:eastAsia="HGP明朝B"/>
          <w:sz w:val="20"/>
          <w:szCs w:val="20"/>
        </w:rPr>
        <w:t>　　　　　　　　　　</w:t>
      </w:r>
      <w:r>
        <w:rPr>
          <w:rFonts w:eastAsia="HGP明朝B" w:ascii="HGP明朝B" w:hAnsi="HGP明朝B"/>
          <w:sz w:val="20"/>
          <w:szCs w:val="20"/>
        </w:rPr>
        <w:t>1971</w:t>
      </w:r>
      <w:r>
        <w:rPr>
          <w:rFonts w:ascii="HGP明朝B" w:hAnsi="HGP明朝B" w:eastAsia="HGP明朝B"/>
          <w:sz w:val="20"/>
          <w:szCs w:val="20"/>
        </w:rPr>
        <w:t>年　早稲田大学教育学部卒</w:t>
      </w:r>
    </w:p>
    <w:p>
      <w:pPr>
        <w:pStyle w:val="Normal"/>
        <w:rPr/>
      </w:pPr>
      <w:r>
        <w:rPr>
          <w:rFonts w:ascii="HGP明朝B" w:hAnsi="HGP明朝B" w:eastAsia="HGP明朝B"/>
          <w:sz w:val="20"/>
          <w:szCs w:val="20"/>
        </w:rPr>
        <w:t>　　　　　　　　　　</w:t>
      </w:r>
      <w:r>
        <w:rPr>
          <w:rFonts w:eastAsia="HGP明朝B" w:ascii="HGP明朝B" w:hAnsi="HGP明朝B"/>
          <w:sz w:val="20"/>
          <w:szCs w:val="20"/>
        </w:rPr>
        <w:t>1982</w:t>
      </w:r>
      <w:r>
        <w:rPr>
          <w:rFonts w:ascii="HGP明朝B" w:hAnsi="HGP明朝B" w:eastAsia="HGP明朝B"/>
          <w:sz w:val="20"/>
          <w:szCs w:val="20"/>
        </w:rPr>
        <w:t>年　琉球大学助教授</w:t>
      </w:r>
    </w:p>
    <w:p>
      <w:pPr>
        <w:pStyle w:val="Normal"/>
        <w:rPr/>
      </w:pPr>
      <w:r>
        <w:rPr>
          <w:rFonts w:ascii="HGP明朝B" w:hAnsi="HGP明朝B" w:eastAsia="HGP明朝B"/>
          <w:sz w:val="20"/>
          <w:szCs w:val="20"/>
        </w:rPr>
        <w:t>　　　　　　　　　　</w:t>
      </w:r>
      <w:r>
        <w:rPr>
          <w:rFonts w:eastAsia="HGP明朝B" w:ascii="HGP明朝B" w:hAnsi="HGP明朝B"/>
          <w:sz w:val="20"/>
          <w:szCs w:val="20"/>
        </w:rPr>
        <w:t>1986</w:t>
      </w:r>
      <w:r>
        <w:rPr>
          <w:rFonts w:ascii="HGP明朝B" w:hAnsi="HGP明朝B" w:eastAsia="HGP明朝B"/>
          <w:sz w:val="20"/>
          <w:szCs w:val="20"/>
        </w:rPr>
        <w:t>年　外務省嘱託専門調査員を兼任（～</w:t>
      </w:r>
      <w:r>
        <w:rPr>
          <w:rFonts w:eastAsia="HGP明朝B" w:ascii="HGP明朝B" w:hAnsi="HGP明朝B"/>
          <w:sz w:val="20"/>
          <w:szCs w:val="20"/>
        </w:rPr>
        <w:t>1988</w:t>
      </w:r>
      <w:r>
        <w:rPr>
          <w:rFonts w:ascii="HGP明朝B" w:hAnsi="HGP明朝B" w:eastAsia="HGP明朝B"/>
          <w:sz w:val="20"/>
          <w:szCs w:val="20"/>
        </w:rPr>
        <w:t>）</w:t>
      </w:r>
    </w:p>
    <w:p>
      <w:pPr>
        <w:pStyle w:val="Normal"/>
        <w:rPr/>
      </w:pPr>
      <w:r>
        <w:rPr>
          <w:rFonts w:ascii="HGP明朝B" w:hAnsi="HGP明朝B" w:eastAsia="HGP明朝B"/>
          <w:sz w:val="20"/>
          <w:szCs w:val="20"/>
        </w:rPr>
        <w:t>　　　　　　　　　　</w:t>
      </w:r>
      <w:r>
        <w:rPr>
          <w:rFonts w:eastAsia="HGP明朝B" w:ascii="HGP明朝B" w:hAnsi="HGP明朝B"/>
          <w:sz w:val="20"/>
          <w:szCs w:val="20"/>
        </w:rPr>
        <w:t>1986</w:t>
      </w:r>
      <w:r>
        <w:rPr>
          <w:rFonts w:ascii="HGP明朝B" w:hAnsi="HGP明朝B" w:eastAsia="HGP明朝B"/>
          <w:sz w:val="20"/>
          <w:szCs w:val="20"/>
        </w:rPr>
        <w:t>年　一橋大学　社会学博士</w:t>
      </w:r>
    </w:p>
    <w:p>
      <w:pPr>
        <w:pStyle w:val="Normal"/>
        <w:rPr/>
      </w:pPr>
      <w:r>
        <w:rPr>
          <w:rFonts w:ascii="HGP明朝B" w:hAnsi="HGP明朝B" w:eastAsia="HGP明朝B"/>
          <w:sz w:val="20"/>
          <w:szCs w:val="20"/>
        </w:rPr>
        <w:t>　　　　　　　　　　</w:t>
      </w:r>
      <w:r>
        <w:rPr>
          <w:rFonts w:eastAsia="HGP明朝B" w:ascii="HGP明朝B" w:hAnsi="HGP明朝B"/>
          <w:sz w:val="20"/>
          <w:szCs w:val="20"/>
        </w:rPr>
        <w:t>1994</w:t>
      </w:r>
      <w:r>
        <w:rPr>
          <w:rFonts w:ascii="HGP明朝B" w:hAnsi="HGP明朝B" w:eastAsia="HGP明朝B"/>
          <w:sz w:val="20"/>
          <w:szCs w:val="20"/>
        </w:rPr>
        <w:t>年　青山学院大学国際政治学部経済学部教授</w:t>
      </w:r>
    </w:p>
    <w:p>
      <w:pPr>
        <w:pStyle w:val="Normal"/>
        <w:rPr/>
      </w:pPr>
      <w:r>
        <w:rPr>
          <w:rFonts w:ascii="HGP明朝B" w:hAnsi="HGP明朝B" w:eastAsia="HGP明朝B"/>
          <w:sz w:val="20"/>
          <w:szCs w:val="20"/>
        </w:rPr>
        <w:t>　　　　　　　　　　</w:t>
      </w:r>
      <w:r>
        <w:rPr>
          <w:rFonts w:eastAsia="HGP明朝B" w:ascii="HGP明朝B" w:hAnsi="HGP明朝B"/>
          <w:sz w:val="20"/>
          <w:szCs w:val="20"/>
        </w:rPr>
        <w:t>1999</w:t>
      </w:r>
      <w:r>
        <w:rPr>
          <w:rFonts w:ascii="HGP明朝B" w:hAnsi="HGP明朝B" w:eastAsia="HGP明朝B"/>
          <w:sz w:val="20"/>
          <w:szCs w:val="20"/>
        </w:rPr>
        <w:t>年　アメリカン大学客員教授</w:t>
      </w:r>
    </w:p>
    <w:p>
      <w:pPr>
        <w:pStyle w:val="Normal"/>
        <w:rPr/>
      </w:pPr>
      <w:r>
        <w:rPr>
          <w:rFonts w:ascii="HGP明朝B" w:hAnsi="HGP明朝B" w:eastAsia="HGP明朝B"/>
          <w:sz w:val="20"/>
          <w:szCs w:val="20"/>
        </w:rPr>
        <w:t>　　　　　　　　　　</w:t>
      </w:r>
      <w:r>
        <w:rPr>
          <w:rFonts w:eastAsia="HGP明朝B" w:ascii="HGP明朝B" w:hAnsi="HGP明朝B"/>
          <w:sz w:val="20"/>
          <w:szCs w:val="20"/>
        </w:rPr>
        <w:t>2002</w:t>
      </w:r>
      <w:r>
        <w:rPr>
          <w:rFonts w:ascii="HGP明朝B" w:hAnsi="HGP明朝B" w:eastAsia="HGP明朝B"/>
          <w:sz w:val="20"/>
          <w:szCs w:val="20"/>
        </w:rPr>
        <w:t>年　早稲田大学大学院アジア太平洋研究科教授</w:t>
      </w:r>
    </w:p>
    <w:p>
      <w:pPr>
        <w:pStyle w:val="Normal"/>
        <w:rPr/>
      </w:pPr>
      <w:r>
        <w:rPr>
          <w:rFonts w:ascii="HGP明朝B" w:hAnsi="HGP明朝B" w:eastAsia="HGP明朝B"/>
          <w:sz w:val="20"/>
          <w:szCs w:val="20"/>
        </w:rPr>
        <w:t>　　　　　　　　　　</w:t>
      </w:r>
      <w:r>
        <w:rPr>
          <w:rFonts w:eastAsia="HGP明朝B" w:ascii="HGP明朝B" w:hAnsi="HGP明朝B"/>
          <w:sz w:val="20"/>
          <w:szCs w:val="20"/>
        </w:rPr>
        <w:t>2006</w:t>
      </w:r>
      <w:r>
        <w:rPr>
          <w:rFonts w:ascii="HGP明朝B" w:hAnsi="HGP明朝B" w:eastAsia="HGP明朝B"/>
          <w:sz w:val="20"/>
          <w:szCs w:val="20"/>
        </w:rPr>
        <w:t>年　早稲田大学大学院アジア太平洋研究科長</w:t>
      </w:r>
    </w:p>
    <w:p>
      <w:pPr>
        <w:pStyle w:val="Normal"/>
        <w:rPr/>
      </w:pPr>
      <w:r>
        <w:rPr>
          <w:rFonts w:ascii="HGP明朝B" w:hAnsi="HGP明朝B" w:eastAsia="HGP明朝B"/>
          <w:sz w:val="20"/>
          <w:szCs w:val="20"/>
        </w:rPr>
        <w:t>　　　　　　　　　　</w:t>
      </w:r>
      <w:r>
        <w:rPr>
          <w:rFonts w:eastAsia="HGP明朝B" w:ascii="HGP明朝B" w:hAnsi="HGP明朝B"/>
          <w:sz w:val="20"/>
          <w:szCs w:val="20"/>
        </w:rPr>
        <w:t>2010</w:t>
      </w:r>
      <w:r>
        <w:rPr>
          <w:rFonts w:ascii="HGP明朝B" w:hAnsi="HGP明朝B" w:eastAsia="HGP明朝B"/>
          <w:sz w:val="20"/>
          <w:szCs w:val="20"/>
        </w:rPr>
        <w:t>年～早稲田大学アジア研究機構現代中国研究所所長</w:t>
      </w:r>
    </w:p>
    <w:p>
      <w:pPr>
        <w:pStyle w:val="Normal"/>
        <w:rPr/>
      </w:pPr>
      <w:r>
        <w:rPr>
          <w:rFonts w:ascii="HGP明朝B" w:hAnsi="HGP明朝B" w:eastAsia="HGP明朝B"/>
        </w:rPr>
        <w:t>　　　　　　　　著書</w:t>
      </w:r>
    </w:p>
    <w:p>
      <w:pPr>
        <w:pStyle w:val="Normal"/>
        <w:rPr/>
      </w:pPr>
      <w:r>
        <w:rPr>
          <w:rFonts w:ascii="HGP明朝B" w:hAnsi="HGP明朝B" w:eastAsia="HGP明朝B"/>
        </w:rPr>
        <w:t>　　　　　　　　　『中国共産党論』　　　　　ＮＨＫ出版新書</w:t>
      </w:r>
    </w:p>
    <w:p>
      <w:pPr>
        <w:pStyle w:val="Normal"/>
        <w:rPr/>
      </w:pPr>
      <w:r>
        <w:rPr>
          <w:rFonts w:ascii="HGP明朝B" w:hAnsi="HGP明朝B" w:eastAsia="HGP明朝B"/>
        </w:rPr>
        <w:t>　　　　　　　　　『中国政治の社会態制』　岩波書店　　ほか多数</w:t>
      </w:r>
    </w:p>
    <w:p>
      <w:pPr>
        <w:pStyle w:val="Normal"/>
        <w:ind w:hanging="0"/>
        <w:rPr/>
      </w:pPr>
      <w:r>
        <w:rPr>
          <w:rFonts w:ascii="HGP明朝B" w:hAnsi="HGP明朝B" w:eastAsia="HGP明朝B"/>
          <w:sz w:val="22"/>
          <w:u w:val="single"/>
        </w:rPr>
        <w:t>申込み</w:t>
      </w:r>
      <w:r>
        <w:rPr>
          <w:rFonts w:ascii="HGP明朝B" w:hAnsi="HGP明朝B" w:eastAsia="HGP明朝B"/>
          <w:sz w:val="22"/>
          <w:u w:val="none"/>
        </w:rPr>
        <w:t>　</w:t>
      </w:r>
      <w:r>
        <w:rPr>
          <w:rFonts w:ascii="HGP明朝B" w:hAnsi="HGP明朝B" w:eastAsia="HGP明朝B"/>
          <w:sz w:val="22"/>
        </w:rPr>
        <w:t>：月例会の参加はホームページ「会員専用イベント申し込み」からお申込み</w:t>
      </w:r>
    </w:p>
    <w:p>
      <w:pPr>
        <w:pStyle w:val="Normal"/>
        <w:ind w:hanging="0"/>
        <w:rPr/>
      </w:pPr>
      <w:r>
        <w:rPr>
          <w:rFonts w:ascii="HGP明朝B" w:hAnsi="HGP明朝B" w:eastAsia="HGP明朝B"/>
          <w:sz w:val="22"/>
        </w:rPr>
        <w:t>　　　　　下さい。</w:t>
      </w:r>
    </w:p>
    <w:p>
      <w:pPr>
        <w:pStyle w:val="Normal"/>
        <w:widowControl w:val="false"/>
        <w:bidi w:val="0"/>
        <w:ind w:left="907" w:right="0" w:hanging="907"/>
        <w:jc w:val="both"/>
        <w:rPr/>
      </w:pPr>
      <w:r>
        <w:rPr>
          <w:rFonts w:ascii="HGP明朝B" w:hAnsi="HGP明朝B" w:eastAsia="HGP明朝B"/>
          <w:sz w:val="22"/>
        </w:rPr>
        <w:t>　　　　　</w:t>
      </w:r>
      <w:r>
        <w:rPr>
          <w:rFonts w:eastAsia="HGP明朝B" w:ascii="HGP明朝B" w:hAnsi="HGP明朝B"/>
          <w:sz w:val="22"/>
        </w:rPr>
        <w:t>6</w:t>
      </w:r>
      <w:r>
        <w:rPr>
          <w:rFonts w:ascii="HGP明朝B" w:hAnsi="HGP明朝B" w:eastAsia="HGP明朝B"/>
          <w:sz w:val="22"/>
        </w:rPr>
        <w:t>月例会は、</w:t>
      </w:r>
      <w:r>
        <w:rPr>
          <w:rFonts w:eastAsia="HGP明朝B" w:ascii="HGP明朝B" w:hAnsi="HGP明朝B"/>
          <w:sz w:val="22"/>
        </w:rPr>
        <w:t>5</w:t>
      </w:r>
      <w:r>
        <w:rPr>
          <w:rFonts w:ascii="HGP明朝B" w:hAnsi="HGP明朝B" w:eastAsia="HGP明朝B"/>
          <w:sz w:val="22"/>
        </w:rPr>
        <w:t>月後半「新着情報」欄に、</w:t>
      </w:r>
      <w:r>
        <w:rPr>
          <w:rFonts w:ascii="HGP明朝B" w:hAnsi="HGP明朝B" w:eastAsia="HGP明朝B"/>
          <w:sz w:val="22"/>
          <w:u w:val="dotted"/>
        </w:rPr>
        <w:t>活動概要の公開のお知らせ</w:t>
      </w:r>
      <w:r>
        <w:rPr>
          <w:rFonts w:ascii="HGP明朝B" w:hAnsi="HGP明朝B" w:eastAsia="HGP明朝B"/>
          <w:sz w:val="22"/>
        </w:rPr>
        <w:t>が表示され</w:t>
      </w:r>
    </w:p>
    <w:p>
      <w:pPr>
        <w:pStyle w:val="Normal"/>
        <w:widowControl w:val="false"/>
        <w:bidi w:val="0"/>
        <w:ind w:left="907" w:right="0" w:hanging="907"/>
        <w:jc w:val="both"/>
        <w:rPr/>
      </w:pPr>
      <w:r>
        <w:rPr>
          <w:rFonts w:ascii="HGP明朝B" w:hAnsi="HGP明朝B" w:eastAsia="HGP明朝B"/>
          <w:sz w:val="22"/>
        </w:rPr>
        <w:t>　　　　  ますので確認のうえ出席の入力を願います。　</w:t>
      </w:r>
    </w:p>
    <w:p>
      <w:pPr>
        <w:pStyle w:val="Normal"/>
        <w:ind w:firstLine="8190"/>
        <w:rPr/>
      </w:pPr>
      <w:r>
        <w:rPr>
          <w:rFonts w:ascii="HGP明朝B" w:hAnsi="HGP明朝B" w:eastAsia="HGP明朝B"/>
        </w:rPr>
        <w:t>以上</w:t>
      </w:r>
    </w:p>
    <w:sectPr>
      <w:type w:val="nextPage"/>
      <w:pgSz w:w="11906" w:h="16838"/>
      <w:pgMar w:left="1531" w:right="1418" w:header="0"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HGP明朝B">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9b2ec2"/>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Date">
    <w:name w:val="Date"/>
    <w:basedOn w:val="Normal"/>
    <w:link w:val="a4"/>
    <w:uiPriority w:val="99"/>
    <w:semiHidden/>
    <w:unhideWhenUsed/>
    <w:qFormat/>
    <w:rsid w:val="009b2ec2"/>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669E-7EF1-4A15-AF13-256F41B9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LibreOffice/5.3.5.2$Windows_x86 LibreOffice_project/50d9bf2b0a79cdb85a3814b592608037a682059d</Application>
  <Pages>1</Pages>
  <Words>719</Words>
  <Characters>777</Characters>
  <CharactersWithSpaces>997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2018-05-13T13:42:00Z</dcterms:created>
  <dc:creator>ogawa</dc:creator>
  <dc:description/>
  <dc:language>ja-JP</dc:language>
  <cp:lastModifiedBy/>
  <cp:lastPrinted>2018-05-13T06:15:00Z</cp:lastPrinted>
  <dcterms:modified xsi:type="dcterms:W3CDTF">2018-05-23T07:43:07Z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